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DC866B" w14:textId="38628C27" w:rsidR="009A39F2" w:rsidRDefault="0082740A">
      <w:pPr>
        <w:rPr>
          <w:sz w:val="22"/>
          <w:szCs w:val="22"/>
        </w:rPr>
      </w:pPr>
      <w:bookmarkStart w:id="0" w:name="_GoBack"/>
      <w:bookmarkEnd w:id="0"/>
      <w:r>
        <w:rPr>
          <w:sz w:val="22"/>
          <w:szCs w:val="22"/>
        </w:rPr>
        <w:t>RESPONSIBILITIES OF THE BOARD OF DIRECTORS, THE EXECUTIVE DIRECTOR AND THE CHAIR OF THE BOARD</w:t>
      </w:r>
    </w:p>
    <w:p w14:paraId="37A7925B" w14:textId="32A66CE6" w:rsidR="00EA4681" w:rsidRDefault="00EA4681">
      <w:pPr>
        <w:rPr>
          <w:sz w:val="22"/>
          <w:szCs w:val="22"/>
        </w:rPr>
      </w:pPr>
    </w:p>
    <w:p w14:paraId="3654BD67" w14:textId="71EAC952" w:rsidR="00EA4681" w:rsidRDefault="00EA4681" w:rsidP="00EA4681">
      <w:r>
        <w:rPr>
          <w:sz w:val="22"/>
          <w:szCs w:val="22"/>
        </w:rPr>
        <w:t xml:space="preserve">The Art Gallery of Northumberland is a non-profit charitable organization </w:t>
      </w:r>
      <w:proofErr w:type="gramStart"/>
      <w:r>
        <w:rPr>
          <w:sz w:val="22"/>
          <w:szCs w:val="22"/>
        </w:rPr>
        <w:t xml:space="preserve">with  </w:t>
      </w:r>
      <w:r>
        <w:t>Letter’s</w:t>
      </w:r>
      <w:proofErr w:type="gramEnd"/>
      <w:r>
        <w:t xml:space="preserve"> Patent and a charitable number.  We issue tax-deductible receipts for donations, which means</w:t>
      </w:r>
      <w:r w:rsidR="009C2E3E">
        <w:t xml:space="preserve"> we</w:t>
      </w:r>
      <w:r>
        <w:t xml:space="preserve"> must comply with government </w:t>
      </w:r>
      <w:r w:rsidR="009C2E3E">
        <w:t>regulations</w:t>
      </w:r>
      <w:r>
        <w:t xml:space="preserve">.   We are not a ‘friends of the gallery” or a “gallery foundation,” whose primary function is fundraising.  We are a governing board and </w:t>
      </w:r>
      <w:r w:rsidR="009C2E3E">
        <w:t>each member</w:t>
      </w:r>
      <w:r>
        <w:t xml:space="preserve"> hold</w:t>
      </w:r>
      <w:r w:rsidR="009C2E3E">
        <w:t>s</w:t>
      </w:r>
      <w:r>
        <w:t xml:space="preserve"> </w:t>
      </w:r>
      <w:r w:rsidR="009C2E3E">
        <w:t>their</w:t>
      </w:r>
      <w:r>
        <w:t xml:space="preserve"> position as a public trust, responsible for the care, maintenance and management of the permanent collection which is owned by the citizens of Canada, and for supporting programs developed by our staff that support publicize and teach art to the citizens of our community.  Our challenge is to create policies and plans that will allow the gallery to survive and prosper.</w:t>
      </w:r>
      <w:r w:rsidR="009C2E3E">
        <w:t xml:space="preserve">  An important duty of the AGN board is fundraising but our primary responsibility is long term planning and policy development.</w:t>
      </w:r>
    </w:p>
    <w:p w14:paraId="35AC841B" w14:textId="77777777" w:rsidR="00EA4681" w:rsidRDefault="00EA4681">
      <w:pPr>
        <w:rPr>
          <w:sz w:val="22"/>
          <w:szCs w:val="22"/>
        </w:rPr>
      </w:pPr>
    </w:p>
    <w:p w14:paraId="51A9F287" w14:textId="77777777" w:rsidR="0082740A" w:rsidRPr="003921D3" w:rsidRDefault="0082740A">
      <w:pPr>
        <w:rPr>
          <w:sz w:val="22"/>
          <w:szCs w:val="22"/>
        </w:rPr>
      </w:pPr>
    </w:p>
    <w:p w14:paraId="62E40334" w14:textId="6EA29546" w:rsidR="00525D9E" w:rsidRPr="003921D3" w:rsidRDefault="009A39F2">
      <w:pPr>
        <w:rPr>
          <w:sz w:val="22"/>
          <w:szCs w:val="22"/>
        </w:rPr>
      </w:pPr>
      <w:r w:rsidRPr="003921D3">
        <w:rPr>
          <w:sz w:val="22"/>
          <w:szCs w:val="22"/>
        </w:rPr>
        <w:t xml:space="preserve">All boards have </w:t>
      </w:r>
      <w:r w:rsidR="00AD45AF" w:rsidRPr="003921D3">
        <w:rPr>
          <w:sz w:val="22"/>
          <w:szCs w:val="22"/>
        </w:rPr>
        <w:t>the responsibilities outlined in sections 1</w:t>
      </w:r>
      <w:r w:rsidR="00525D9E" w:rsidRPr="003921D3">
        <w:rPr>
          <w:sz w:val="22"/>
          <w:szCs w:val="22"/>
        </w:rPr>
        <w:t xml:space="preserve"> and 2 of </w:t>
      </w:r>
      <w:r w:rsidR="0082740A" w:rsidRPr="0082740A">
        <w:rPr>
          <w:i/>
          <w:sz w:val="22"/>
          <w:szCs w:val="22"/>
        </w:rPr>
        <w:t xml:space="preserve">Guidelines: Roles and </w:t>
      </w:r>
      <w:r w:rsidR="007800E8">
        <w:rPr>
          <w:i/>
          <w:sz w:val="22"/>
          <w:szCs w:val="22"/>
        </w:rPr>
        <w:t>R</w:t>
      </w:r>
      <w:r w:rsidR="0082740A" w:rsidRPr="0082740A">
        <w:rPr>
          <w:i/>
          <w:sz w:val="22"/>
          <w:szCs w:val="22"/>
        </w:rPr>
        <w:t>esponsibilities of a Museum Board of Trustees</w:t>
      </w:r>
      <w:r w:rsidR="00525D9E" w:rsidRPr="003921D3">
        <w:rPr>
          <w:sz w:val="22"/>
          <w:szCs w:val="22"/>
        </w:rPr>
        <w:t>, namely t</w:t>
      </w:r>
      <w:r w:rsidR="00AD45AF" w:rsidRPr="003921D3">
        <w:rPr>
          <w:sz w:val="22"/>
          <w:szCs w:val="22"/>
        </w:rPr>
        <w:t xml:space="preserve">hey are legally responsible for the gallery’s resources, </w:t>
      </w:r>
      <w:r w:rsidR="006E437E">
        <w:rPr>
          <w:sz w:val="22"/>
          <w:szCs w:val="22"/>
        </w:rPr>
        <w:t xml:space="preserve">its </w:t>
      </w:r>
      <w:r w:rsidR="00AD45AF" w:rsidRPr="003921D3">
        <w:rPr>
          <w:sz w:val="22"/>
          <w:szCs w:val="22"/>
        </w:rPr>
        <w:t xml:space="preserve">collection and </w:t>
      </w:r>
      <w:r w:rsidR="006E437E">
        <w:rPr>
          <w:sz w:val="22"/>
          <w:szCs w:val="22"/>
        </w:rPr>
        <w:t xml:space="preserve">its </w:t>
      </w:r>
      <w:r w:rsidR="00AD45AF" w:rsidRPr="003921D3">
        <w:rPr>
          <w:sz w:val="22"/>
          <w:szCs w:val="22"/>
        </w:rPr>
        <w:t>activities</w:t>
      </w:r>
      <w:r w:rsidR="00525D9E" w:rsidRPr="003921D3">
        <w:rPr>
          <w:sz w:val="22"/>
          <w:szCs w:val="22"/>
        </w:rPr>
        <w:t xml:space="preserve">.  </w:t>
      </w:r>
      <w:r w:rsidR="006E437E">
        <w:rPr>
          <w:sz w:val="22"/>
          <w:szCs w:val="22"/>
        </w:rPr>
        <w:t>To fulfill these responsibilities the AGN board</w:t>
      </w:r>
      <w:r w:rsidR="00525D9E" w:rsidRPr="003921D3">
        <w:rPr>
          <w:sz w:val="22"/>
          <w:szCs w:val="22"/>
        </w:rPr>
        <w:t xml:space="preserve"> should:</w:t>
      </w:r>
    </w:p>
    <w:p w14:paraId="605BD8F3" w14:textId="77777777" w:rsidR="00525D9E" w:rsidRPr="003921D3" w:rsidRDefault="00525D9E" w:rsidP="00525D9E">
      <w:pPr>
        <w:pStyle w:val="ListParagraph"/>
        <w:numPr>
          <w:ilvl w:val="0"/>
          <w:numId w:val="2"/>
        </w:numPr>
        <w:rPr>
          <w:sz w:val="22"/>
          <w:szCs w:val="22"/>
        </w:rPr>
      </w:pPr>
      <w:r w:rsidRPr="003921D3">
        <w:rPr>
          <w:sz w:val="22"/>
          <w:szCs w:val="22"/>
        </w:rPr>
        <w:t>set policy</w:t>
      </w:r>
      <w:r w:rsidR="00AD45AF" w:rsidRPr="003921D3">
        <w:rPr>
          <w:sz w:val="22"/>
          <w:szCs w:val="22"/>
        </w:rPr>
        <w:t xml:space="preserve"> </w:t>
      </w:r>
    </w:p>
    <w:p w14:paraId="3E9ED42B" w14:textId="77777777" w:rsidR="00525D9E" w:rsidRPr="003921D3" w:rsidRDefault="00AD45AF" w:rsidP="00525D9E">
      <w:pPr>
        <w:pStyle w:val="ListParagraph"/>
        <w:numPr>
          <w:ilvl w:val="0"/>
          <w:numId w:val="2"/>
        </w:numPr>
        <w:rPr>
          <w:sz w:val="22"/>
          <w:szCs w:val="22"/>
        </w:rPr>
      </w:pPr>
      <w:r w:rsidRPr="003921D3">
        <w:rPr>
          <w:sz w:val="22"/>
          <w:szCs w:val="22"/>
        </w:rPr>
        <w:t xml:space="preserve">hire and monitor the performance of the Executive Director, </w:t>
      </w:r>
    </w:p>
    <w:p w14:paraId="6E3E530E" w14:textId="77777777" w:rsidR="00525D9E" w:rsidRPr="003921D3" w:rsidRDefault="00AD45AF" w:rsidP="00525D9E">
      <w:pPr>
        <w:pStyle w:val="ListParagraph"/>
        <w:numPr>
          <w:ilvl w:val="0"/>
          <w:numId w:val="2"/>
        </w:numPr>
        <w:rPr>
          <w:sz w:val="22"/>
          <w:szCs w:val="22"/>
        </w:rPr>
      </w:pPr>
      <w:r w:rsidRPr="003921D3">
        <w:rPr>
          <w:sz w:val="22"/>
          <w:szCs w:val="22"/>
        </w:rPr>
        <w:t xml:space="preserve">plan for the future, </w:t>
      </w:r>
    </w:p>
    <w:p w14:paraId="68052D54" w14:textId="77777777" w:rsidR="00525D9E" w:rsidRPr="003921D3" w:rsidRDefault="00525D9E" w:rsidP="00525D9E">
      <w:pPr>
        <w:pStyle w:val="ListParagraph"/>
        <w:numPr>
          <w:ilvl w:val="0"/>
          <w:numId w:val="2"/>
        </w:numPr>
        <w:rPr>
          <w:sz w:val="22"/>
          <w:szCs w:val="22"/>
        </w:rPr>
      </w:pPr>
      <w:r w:rsidRPr="003921D3">
        <w:rPr>
          <w:sz w:val="22"/>
          <w:szCs w:val="22"/>
        </w:rPr>
        <w:t xml:space="preserve">approve budgets, </w:t>
      </w:r>
      <w:r w:rsidR="00AD45AF" w:rsidRPr="003921D3">
        <w:rPr>
          <w:sz w:val="22"/>
          <w:szCs w:val="22"/>
        </w:rPr>
        <w:t xml:space="preserve">monitor finances, </w:t>
      </w:r>
      <w:r w:rsidRPr="003921D3">
        <w:rPr>
          <w:sz w:val="22"/>
          <w:szCs w:val="22"/>
        </w:rPr>
        <w:t xml:space="preserve">and </w:t>
      </w:r>
      <w:r w:rsidR="00AD45AF" w:rsidRPr="003921D3">
        <w:rPr>
          <w:sz w:val="22"/>
          <w:szCs w:val="22"/>
        </w:rPr>
        <w:t xml:space="preserve">arrange for audits, </w:t>
      </w:r>
    </w:p>
    <w:p w14:paraId="29A8E96D" w14:textId="77777777" w:rsidR="00525D9E" w:rsidRPr="003921D3" w:rsidRDefault="00AD45AF" w:rsidP="00525D9E">
      <w:pPr>
        <w:pStyle w:val="ListParagraph"/>
        <w:numPr>
          <w:ilvl w:val="0"/>
          <w:numId w:val="2"/>
        </w:numPr>
        <w:rPr>
          <w:sz w:val="22"/>
          <w:szCs w:val="22"/>
        </w:rPr>
      </w:pPr>
      <w:r w:rsidRPr="003921D3">
        <w:rPr>
          <w:sz w:val="22"/>
          <w:szCs w:val="22"/>
        </w:rPr>
        <w:t>plan and participate in fundraising and</w:t>
      </w:r>
    </w:p>
    <w:p w14:paraId="500FC261" w14:textId="46FB8DAB" w:rsidR="00525D9E" w:rsidRPr="003921D3" w:rsidRDefault="00AD45AF" w:rsidP="00525D9E">
      <w:pPr>
        <w:pStyle w:val="ListParagraph"/>
        <w:numPr>
          <w:ilvl w:val="0"/>
          <w:numId w:val="2"/>
        </w:numPr>
        <w:rPr>
          <w:sz w:val="22"/>
          <w:szCs w:val="22"/>
        </w:rPr>
      </w:pPr>
      <w:r w:rsidRPr="003921D3">
        <w:rPr>
          <w:sz w:val="22"/>
          <w:szCs w:val="22"/>
        </w:rPr>
        <w:t xml:space="preserve">advocate for </w:t>
      </w:r>
      <w:r w:rsidR="006E437E">
        <w:rPr>
          <w:sz w:val="22"/>
          <w:szCs w:val="22"/>
        </w:rPr>
        <w:t>the Art Gallery of Northumberland</w:t>
      </w:r>
      <w:r w:rsidRPr="003921D3">
        <w:rPr>
          <w:sz w:val="22"/>
          <w:szCs w:val="22"/>
        </w:rPr>
        <w:t xml:space="preserve">.  </w:t>
      </w:r>
    </w:p>
    <w:p w14:paraId="07A0DD88" w14:textId="1A690710" w:rsidR="009A39F2" w:rsidRPr="003921D3" w:rsidRDefault="007800E8" w:rsidP="00525D9E">
      <w:pPr>
        <w:ind w:left="67"/>
        <w:rPr>
          <w:sz w:val="22"/>
          <w:szCs w:val="22"/>
        </w:rPr>
      </w:pPr>
      <w:r>
        <w:rPr>
          <w:sz w:val="22"/>
          <w:szCs w:val="22"/>
        </w:rPr>
        <w:t>A</w:t>
      </w:r>
      <w:r w:rsidR="006E437E">
        <w:rPr>
          <w:sz w:val="22"/>
          <w:szCs w:val="22"/>
        </w:rPr>
        <w:t>t the request of the E</w:t>
      </w:r>
      <w:r w:rsidR="00E1547B">
        <w:rPr>
          <w:sz w:val="22"/>
          <w:szCs w:val="22"/>
        </w:rPr>
        <w:t>xecutive Director (ED) or if the gallery is functioning without an ED</w:t>
      </w:r>
      <w:r>
        <w:rPr>
          <w:sz w:val="22"/>
          <w:szCs w:val="22"/>
        </w:rPr>
        <w:t>, the</w:t>
      </w:r>
      <w:r w:rsidRPr="003921D3">
        <w:rPr>
          <w:sz w:val="22"/>
          <w:szCs w:val="22"/>
        </w:rPr>
        <w:t xml:space="preserve"> </w:t>
      </w:r>
      <w:r>
        <w:rPr>
          <w:sz w:val="22"/>
          <w:szCs w:val="22"/>
        </w:rPr>
        <w:t>b</w:t>
      </w:r>
      <w:r w:rsidRPr="003921D3">
        <w:rPr>
          <w:sz w:val="22"/>
          <w:szCs w:val="22"/>
        </w:rPr>
        <w:t xml:space="preserve">oard </w:t>
      </w:r>
      <w:r>
        <w:rPr>
          <w:sz w:val="22"/>
          <w:szCs w:val="22"/>
        </w:rPr>
        <w:t xml:space="preserve">may </w:t>
      </w:r>
      <w:r w:rsidRPr="003921D3">
        <w:rPr>
          <w:sz w:val="22"/>
          <w:szCs w:val="22"/>
        </w:rPr>
        <w:t>assume some of the day to day functions of the gallery</w:t>
      </w:r>
    </w:p>
    <w:p w14:paraId="415F5929" w14:textId="77777777" w:rsidR="000E2961" w:rsidRPr="003921D3" w:rsidRDefault="000E2961">
      <w:pPr>
        <w:rPr>
          <w:sz w:val="22"/>
          <w:szCs w:val="22"/>
        </w:rPr>
      </w:pPr>
    </w:p>
    <w:p w14:paraId="644F0E35" w14:textId="3AAE55AD" w:rsidR="00525D9E" w:rsidRPr="003921D3" w:rsidRDefault="000E2961">
      <w:pPr>
        <w:rPr>
          <w:sz w:val="22"/>
          <w:szCs w:val="22"/>
        </w:rPr>
      </w:pPr>
      <w:r w:rsidRPr="003921D3">
        <w:rPr>
          <w:sz w:val="22"/>
          <w:szCs w:val="22"/>
        </w:rPr>
        <w:t xml:space="preserve">The Executive Director </w:t>
      </w:r>
      <w:r w:rsidR="005159D2">
        <w:rPr>
          <w:sz w:val="22"/>
          <w:szCs w:val="22"/>
        </w:rPr>
        <w:t xml:space="preserve">(ED) </w:t>
      </w:r>
      <w:r w:rsidRPr="003921D3">
        <w:rPr>
          <w:sz w:val="22"/>
          <w:szCs w:val="22"/>
        </w:rPr>
        <w:t xml:space="preserve">is responsible for the day-to-day operations of the gallery.  </w:t>
      </w:r>
      <w:r w:rsidR="00525D9E" w:rsidRPr="003921D3">
        <w:rPr>
          <w:sz w:val="22"/>
          <w:szCs w:val="22"/>
        </w:rPr>
        <w:t>Her duties include:</w:t>
      </w:r>
    </w:p>
    <w:p w14:paraId="47E0E43E" w14:textId="77777777" w:rsidR="00525D9E" w:rsidRPr="003921D3" w:rsidRDefault="00525D9E" w:rsidP="00525D9E">
      <w:pPr>
        <w:pStyle w:val="ListParagraph"/>
        <w:numPr>
          <w:ilvl w:val="0"/>
          <w:numId w:val="3"/>
        </w:numPr>
        <w:rPr>
          <w:sz w:val="22"/>
          <w:szCs w:val="22"/>
        </w:rPr>
      </w:pPr>
      <w:r w:rsidRPr="003921D3">
        <w:rPr>
          <w:sz w:val="22"/>
          <w:szCs w:val="22"/>
        </w:rPr>
        <w:t>managing</w:t>
      </w:r>
      <w:r w:rsidR="000E2961" w:rsidRPr="003921D3">
        <w:rPr>
          <w:sz w:val="22"/>
          <w:szCs w:val="22"/>
        </w:rPr>
        <w:t xml:space="preserve"> the office, </w:t>
      </w:r>
    </w:p>
    <w:p w14:paraId="19A0F8F7" w14:textId="77777777" w:rsidR="00525D9E" w:rsidRPr="003921D3" w:rsidRDefault="00525D9E" w:rsidP="00525D9E">
      <w:pPr>
        <w:pStyle w:val="ListParagraph"/>
        <w:numPr>
          <w:ilvl w:val="0"/>
          <w:numId w:val="3"/>
        </w:numPr>
        <w:rPr>
          <w:sz w:val="22"/>
          <w:szCs w:val="22"/>
        </w:rPr>
      </w:pPr>
      <w:r w:rsidRPr="003921D3">
        <w:rPr>
          <w:sz w:val="22"/>
          <w:szCs w:val="22"/>
        </w:rPr>
        <w:t>hiring</w:t>
      </w:r>
      <w:r w:rsidR="000E2961" w:rsidRPr="003921D3">
        <w:rPr>
          <w:sz w:val="22"/>
          <w:szCs w:val="22"/>
        </w:rPr>
        <w:t xml:space="preserve"> staff whether paid or volunteer, </w:t>
      </w:r>
    </w:p>
    <w:p w14:paraId="4F7BD86C" w14:textId="77777777" w:rsidR="00525D9E" w:rsidRPr="003921D3" w:rsidRDefault="00525D9E" w:rsidP="00525D9E">
      <w:pPr>
        <w:pStyle w:val="ListParagraph"/>
        <w:numPr>
          <w:ilvl w:val="0"/>
          <w:numId w:val="3"/>
        </w:numPr>
        <w:rPr>
          <w:sz w:val="22"/>
          <w:szCs w:val="22"/>
        </w:rPr>
      </w:pPr>
      <w:r w:rsidRPr="003921D3">
        <w:rPr>
          <w:sz w:val="22"/>
          <w:szCs w:val="22"/>
        </w:rPr>
        <w:t>corresponding and managing</w:t>
      </w:r>
      <w:r w:rsidR="000E2961" w:rsidRPr="003921D3">
        <w:rPr>
          <w:sz w:val="22"/>
          <w:szCs w:val="22"/>
        </w:rPr>
        <w:t xml:space="preserve"> relations with government organizations and funding agencies, </w:t>
      </w:r>
    </w:p>
    <w:p w14:paraId="5D2A8604" w14:textId="77777777" w:rsidR="00525D9E" w:rsidRPr="003921D3" w:rsidRDefault="00525D9E" w:rsidP="00525D9E">
      <w:pPr>
        <w:pStyle w:val="ListParagraph"/>
        <w:numPr>
          <w:ilvl w:val="0"/>
          <w:numId w:val="3"/>
        </w:numPr>
        <w:rPr>
          <w:sz w:val="22"/>
          <w:szCs w:val="22"/>
        </w:rPr>
      </w:pPr>
      <w:r w:rsidRPr="003921D3">
        <w:rPr>
          <w:sz w:val="22"/>
          <w:szCs w:val="22"/>
        </w:rPr>
        <w:t>maintaining</w:t>
      </w:r>
      <w:r w:rsidR="000E2961" w:rsidRPr="003921D3">
        <w:rPr>
          <w:sz w:val="22"/>
          <w:szCs w:val="22"/>
        </w:rPr>
        <w:t xml:space="preserve"> the day to day accou</w:t>
      </w:r>
      <w:r w:rsidRPr="003921D3">
        <w:rPr>
          <w:sz w:val="22"/>
          <w:szCs w:val="22"/>
        </w:rPr>
        <w:t>nts and reporting</w:t>
      </w:r>
      <w:r w:rsidR="000E2961" w:rsidRPr="003921D3">
        <w:rPr>
          <w:sz w:val="22"/>
          <w:szCs w:val="22"/>
        </w:rPr>
        <w:t xml:space="preserve"> to the treasurer, </w:t>
      </w:r>
    </w:p>
    <w:p w14:paraId="43643F0A" w14:textId="77777777" w:rsidR="00525D9E" w:rsidRPr="003921D3" w:rsidRDefault="00525D9E" w:rsidP="00525D9E">
      <w:pPr>
        <w:pStyle w:val="ListParagraph"/>
        <w:numPr>
          <w:ilvl w:val="0"/>
          <w:numId w:val="3"/>
        </w:numPr>
        <w:rPr>
          <w:sz w:val="22"/>
          <w:szCs w:val="22"/>
        </w:rPr>
      </w:pPr>
      <w:r w:rsidRPr="003921D3">
        <w:rPr>
          <w:sz w:val="22"/>
          <w:szCs w:val="22"/>
        </w:rPr>
        <w:t>organizes and managing</w:t>
      </w:r>
      <w:r w:rsidR="000E2961" w:rsidRPr="003921D3">
        <w:rPr>
          <w:sz w:val="22"/>
          <w:szCs w:val="22"/>
        </w:rPr>
        <w:t xml:space="preserve"> events and </w:t>
      </w:r>
    </w:p>
    <w:p w14:paraId="77D33893" w14:textId="77777777" w:rsidR="000E2961" w:rsidRPr="003921D3" w:rsidRDefault="00525D9E" w:rsidP="00525D9E">
      <w:pPr>
        <w:pStyle w:val="ListParagraph"/>
        <w:numPr>
          <w:ilvl w:val="0"/>
          <w:numId w:val="3"/>
        </w:numPr>
        <w:rPr>
          <w:sz w:val="22"/>
          <w:szCs w:val="22"/>
        </w:rPr>
      </w:pPr>
      <w:r w:rsidRPr="003921D3">
        <w:rPr>
          <w:sz w:val="22"/>
          <w:szCs w:val="22"/>
        </w:rPr>
        <w:t xml:space="preserve">in </w:t>
      </w:r>
      <w:proofErr w:type="gramStart"/>
      <w:r w:rsidRPr="003921D3">
        <w:rPr>
          <w:sz w:val="22"/>
          <w:szCs w:val="22"/>
        </w:rPr>
        <w:t>general</w:t>
      </w:r>
      <w:proofErr w:type="gramEnd"/>
      <w:r w:rsidRPr="003921D3">
        <w:rPr>
          <w:sz w:val="22"/>
          <w:szCs w:val="22"/>
        </w:rPr>
        <w:t xml:space="preserve"> making</w:t>
      </w:r>
      <w:r w:rsidR="000E2961" w:rsidRPr="003921D3">
        <w:rPr>
          <w:sz w:val="22"/>
          <w:szCs w:val="22"/>
        </w:rPr>
        <w:t xml:space="preserve"> all decisions on the day to day operations of the gallery.</w:t>
      </w:r>
    </w:p>
    <w:p w14:paraId="4DEAFD0E" w14:textId="77777777" w:rsidR="003921D3" w:rsidRDefault="003921D3">
      <w:pPr>
        <w:rPr>
          <w:sz w:val="22"/>
          <w:szCs w:val="22"/>
        </w:rPr>
      </w:pPr>
    </w:p>
    <w:p w14:paraId="18A15106" w14:textId="64E30E23" w:rsidR="000E2961" w:rsidRPr="003921D3" w:rsidRDefault="005159D2">
      <w:pPr>
        <w:rPr>
          <w:sz w:val="22"/>
          <w:szCs w:val="22"/>
        </w:rPr>
      </w:pPr>
      <w:r>
        <w:rPr>
          <w:sz w:val="22"/>
          <w:szCs w:val="22"/>
        </w:rPr>
        <w:t>These</w:t>
      </w:r>
      <w:r w:rsidR="00064E85" w:rsidRPr="003921D3">
        <w:rPr>
          <w:sz w:val="22"/>
          <w:szCs w:val="22"/>
        </w:rPr>
        <w:t xml:space="preserve"> principles should apply;</w:t>
      </w:r>
    </w:p>
    <w:p w14:paraId="7FAE200D" w14:textId="2F22E2AE" w:rsidR="00064E85" w:rsidRPr="003921D3" w:rsidRDefault="00064E85" w:rsidP="00064E85">
      <w:pPr>
        <w:pStyle w:val="ListParagraph"/>
        <w:numPr>
          <w:ilvl w:val="0"/>
          <w:numId w:val="1"/>
        </w:numPr>
        <w:rPr>
          <w:sz w:val="22"/>
          <w:szCs w:val="22"/>
        </w:rPr>
      </w:pPr>
      <w:r w:rsidRPr="003921D3">
        <w:rPr>
          <w:sz w:val="22"/>
          <w:szCs w:val="22"/>
        </w:rPr>
        <w:t xml:space="preserve">The executive director answers to the chair of the board.  She would obviously work with other board members </w:t>
      </w:r>
      <w:r w:rsidR="008E409D">
        <w:rPr>
          <w:sz w:val="22"/>
          <w:szCs w:val="22"/>
        </w:rPr>
        <w:t xml:space="preserve">in committee, </w:t>
      </w:r>
      <w:r w:rsidRPr="003921D3">
        <w:rPr>
          <w:sz w:val="22"/>
          <w:szCs w:val="22"/>
        </w:rPr>
        <w:t>but she reports to the chair and takes direction from the chair.</w:t>
      </w:r>
    </w:p>
    <w:p w14:paraId="5610A0DC" w14:textId="1F67DD5D" w:rsidR="00064E85" w:rsidRPr="003921D3" w:rsidRDefault="00064E85" w:rsidP="00064E85">
      <w:pPr>
        <w:pStyle w:val="ListParagraph"/>
        <w:numPr>
          <w:ilvl w:val="0"/>
          <w:numId w:val="1"/>
        </w:numPr>
        <w:rPr>
          <w:sz w:val="22"/>
          <w:szCs w:val="22"/>
        </w:rPr>
      </w:pPr>
      <w:r w:rsidRPr="003921D3">
        <w:rPr>
          <w:sz w:val="22"/>
          <w:szCs w:val="22"/>
        </w:rPr>
        <w:t xml:space="preserve">The executive director is in charge of all staff, whether paid or volunteer.  They answer to her and take direction from her, not the </w:t>
      </w:r>
      <w:r w:rsidR="008E409D">
        <w:rPr>
          <w:sz w:val="22"/>
          <w:szCs w:val="22"/>
        </w:rPr>
        <w:t>b</w:t>
      </w:r>
      <w:r w:rsidRPr="003921D3">
        <w:rPr>
          <w:sz w:val="22"/>
          <w:szCs w:val="22"/>
        </w:rPr>
        <w:t>oard or an individual board member</w:t>
      </w:r>
    </w:p>
    <w:p w14:paraId="56F807CA" w14:textId="1C73B861" w:rsidR="00064E85" w:rsidRPr="003921D3" w:rsidRDefault="00064E85" w:rsidP="00064E85">
      <w:pPr>
        <w:pStyle w:val="ListParagraph"/>
        <w:numPr>
          <w:ilvl w:val="0"/>
          <w:numId w:val="1"/>
        </w:numPr>
        <w:rPr>
          <w:sz w:val="22"/>
          <w:szCs w:val="22"/>
        </w:rPr>
      </w:pPr>
      <w:r w:rsidRPr="003921D3">
        <w:rPr>
          <w:sz w:val="22"/>
          <w:szCs w:val="22"/>
        </w:rPr>
        <w:t xml:space="preserve">When a member of the board is working as a volunteer </w:t>
      </w:r>
      <w:r w:rsidR="008E409D">
        <w:rPr>
          <w:sz w:val="22"/>
          <w:szCs w:val="22"/>
        </w:rPr>
        <w:t>they are</w:t>
      </w:r>
      <w:r w:rsidRPr="003921D3">
        <w:rPr>
          <w:sz w:val="22"/>
          <w:szCs w:val="22"/>
        </w:rPr>
        <w:t xml:space="preserve"> not acting as a member of the board </w:t>
      </w:r>
      <w:r w:rsidR="00525D9E" w:rsidRPr="003921D3">
        <w:rPr>
          <w:sz w:val="22"/>
          <w:szCs w:val="22"/>
        </w:rPr>
        <w:t>meaning that</w:t>
      </w:r>
      <w:r w:rsidRPr="003921D3">
        <w:rPr>
          <w:sz w:val="22"/>
          <w:szCs w:val="22"/>
        </w:rPr>
        <w:t xml:space="preserve"> </w:t>
      </w:r>
      <w:r w:rsidR="008E409D">
        <w:rPr>
          <w:sz w:val="22"/>
          <w:szCs w:val="22"/>
        </w:rPr>
        <w:t>they</w:t>
      </w:r>
      <w:r w:rsidRPr="003921D3">
        <w:rPr>
          <w:sz w:val="22"/>
          <w:szCs w:val="22"/>
        </w:rPr>
        <w:t xml:space="preserve"> take direction from the executive director, exactly like any other volunteer</w:t>
      </w:r>
    </w:p>
    <w:p w14:paraId="044FB17E" w14:textId="77777777" w:rsidR="00064E85" w:rsidRPr="003921D3" w:rsidRDefault="00064E85" w:rsidP="00064E85">
      <w:pPr>
        <w:pStyle w:val="ListParagraph"/>
        <w:numPr>
          <w:ilvl w:val="0"/>
          <w:numId w:val="1"/>
        </w:numPr>
        <w:rPr>
          <w:sz w:val="22"/>
          <w:szCs w:val="22"/>
        </w:rPr>
      </w:pPr>
      <w:r w:rsidRPr="003921D3">
        <w:rPr>
          <w:sz w:val="22"/>
          <w:szCs w:val="22"/>
        </w:rPr>
        <w:t xml:space="preserve">The executive director is the conduit between the board and outside agencies, including municipal governments and Victoria Hall.  If a board member perceives a </w:t>
      </w:r>
      <w:proofErr w:type="gramStart"/>
      <w:r w:rsidRPr="003921D3">
        <w:rPr>
          <w:sz w:val="22"/>
          <w:szCs w:val="22"/>
        </w:rPr>
        <w:t>problem</w:t>
      </w:r>
      <w:proofErr w:type="gramEnd"/>
      <w:r w:rsidRPr="003921D3">
        <w:rPr>
          <w:sz w:val="22"/>
          <w:szCs w:val="22"/>
        </w:rPr>
        <w:t xml:space="preserve"> they should contact the executive </w:t>
      </w:r>
      <w:r w:rsidR="00147B4C" w:rsidRPr="003921D3">
        <w:rPr>
          <w:sz w:val="22"/>
          <w:szCs w:val="22"/>
        </w:rPr>
        <w:t>director and ask her to solve it</w:t>
      </w:r>
    </w:p>
    <w:p w14:paraId="420A9657" w14:textId="04228FA5" w:rsidR="00394589" w:rsidRPr="008E409D" w:rsidRDefault="00147B4C" w:rsidP="00147B4C">
      <w:pPr>
        <w:pStyle w:val="ListParagraph"/>
        <w:numPr>
          <w:ilvl w:val="0"/>
          <w:numId w:val="1"/>
        </w:numPr>
        <w:rPr>
          <w:sz w:val="22"/>
          <w:szCs w:val="22"/>
        </w:rPr>
      </w:pPr>
      <w:r w:rsidRPr="003921D3">
        <w:rPr>
          <w:sz w:val="22"/>
          <w:szCs w:val="22"/>
        </w:rPr>
        <w:t xml:space="preserve">The financial books are prepared by the office </w:t>
      </w:r>
      <w:proofErr w:type="gramStart"/>
      <w:r w:rsidRPr="003921D3">
        <w:rPr>
          <w:sz w:val="22"/>
          <w:szCs w:val="22"/>
        </w:rPr>
        <w:t>staff  and</w:t>
      </w:r>
      <w:proofErr w:type="gramEnd"/>
      <w:r w:rsidRPr="003921D3">
        <w:rPr>
          <w:sz w:val="22"/>
          <w:szCs w:val="22"/>
        </w:rPr>
        <w:t xml:space="preserve"> approved by the treasurer who presents them to the Boar</w:t>
      </w:r>
      <w:r w:rsidR="008E409D">
        <w:rPr>
          <w:sz w:val="22"/>
          <w:szCs w:val="22"/>
        </w:rPr>
        <w:t>d.</w:t>
      </w:r>
    </w:p>
    <w:p w14:paraId="6102DB8C" w14:textId="45AD862A" w:rsidR="00394589" w:rsidRDefault="00394589" w:rsidP="00147B4C">
      <w:pPr>
        <w:rPr>
          <w:sz w:val="22"/>
          <w:szCs w:val="22"/>
        </w:rPr>
      </w:pPr>
    </w:p>
    <w:p w14:paraId="2D00E036" w14:textId="4FA16DF8" w:rsidR="00394589" w:rsidRPr="008E409D" w:rsidRDefault="0082740A" w:rsidP="00147B4C">
      <w:pPr>
        <w:rPr>
          <w:sz w:val="18"/>
          <w:szCs w:val="18"/>
        </w:rPr>
      </w:pPr>
      <w:r w:rsidRPr="008E409D">
        <w:rPr>
          <w:sz w:val="18"/>
          <w:szCs w:val="18"/>
        </w:rPr>
        <w:t xml:space="preserve">Based on the document </w:t>
      </w:r>
      <w:r w:rsidR="00394589" w:rsidRPr="008E409D">
        <w:rPr>
          <w:i/>
          <w:sz w:val="18"/>
          <w:szCs w:val="18"/>
        </w:rPr>
        <w:t>Guidelines: Roles and responsibilities of a Museum Board of Trustees</w:t>
      </w:r>
      <w:r w:rsidR="00394589" w:rsidRPr="008E409D">
        <w:rPr>
          <w:sz w:val="18"/>
          <w:szCs w:val="18"/>
        </w:rPr>
        <w:t xml:space="preserve"> which is approved by the Canadian Museums Association and The Canadian Art Museum Directors Association (CAMDA)</w:t>
      </w:r>
    </w:p>
    <w:sectPr w:rsidR="00394589" w:rsidRPr="008E409D" w:rsidSect="003921D3">
      <w:pgSz w:w="12240" w:h="15840"/>
      <w:pgMar w:top="1080" w:right="1440" w:bottom="10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EC2BC0"/>
    <w:multiLevelType w:val="hybridMultilevel"/>
    <w:tmpl w:val="46B85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1B6365"/>
    <w:multiLevelType w:val="hybridMultilevel"/>
    <w:tmpl w:val="AC920804"/>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 w15:restartNumberingAfterBreak="0">
    <w:nsid w:val="5E714D1E"/>
    <w:multiLevelType w:val="hybridMultilevel"/>
    <w:tmpl w:val="9A621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9F2"/>
    <w:rsid w:val="00064E85"/>
    <w:rsid w:val="000E2961"/>
    <w:rsid w:val="00147B4C"/>
    <w:rsid w:val="00182A97"/>
    <w:rsid w:val="0025699C"/>
    <w:rsid w:val="00372F15"/>
    <w:rsid w:val="003921D3"/>
    <w:rsid w:val="00394589"/>
    <w:rsid w:val="003F065A"/>
    <w:rsid w:val="004E3E01"/>
    <w:rsid w:val="005159D2"/>
    <w:rsid w:val="00525D9E"/>
    <w:rsid w:val="00530550"/>
    <w:rsid w:val="00574DD9"/>
    <w:rsid w:val="00670F3E"/>
    <w:rsid w:val="006E437E"/>
    <w:rsid w:val="00730077"/>
    <w:rsid w:val="007800E8"/>
    <w:rsid w:val="0081264C"/>
    <w:rsid w:val="0082740A"/>
    <w:rsid w:val="008E409D"/>
    <w:rsid w:val="00946A63"/>
    <w:rsid w:val="009605E1"/>
    <w:rsid w:val="00961BAE"/>
    <w:rsid w:val="009A39F2"/>
    <w:rsid w:val="009C2E3E"/>
    <w:rsid w:val="00A92029"/>
    <w:rsid w:val="00AB1EEC"/>
    <w:rsid w:val="00AD45AF"/>
    <w:rsid w:val="00AE5F44"/>
    <w:rsid w:val="00BD301B"/>
    <w:rsid w:val="00CB1D48"/>
    <w:rsid w:val="00E1547B"/>
    <w:rsid w:val="00EA4681"/>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B0E3AD3"/>
  <w14:defaultImageDpi w14:val="300"/>
  <w15:docId w15:val="{AE2514AF-9C9E-384A-A5C9-86E123AD0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CA"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4E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488</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UNB</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Donaldson</dc:creator>
  <cp:keywords/>
  <dc:description/>
  <cp:lastModifiedBy>Olinda Casimiro</cp:lastModifiedBy>
  <cp:revision>2</cp:revision>
  <cp:lastPrinted>2018-12-13T21:02:00Z</cp:lastPrinted>
  <dcterms:created xsi:type="dcterms:W3CDTF">2019-03-18T18:30:00Z</dcterms:created>
  <dcterms:modified xsi:type="dcterms:W3CDTF">2019-03-18T18:30:00Z</dcterms:modified>
</cp:coreProperties>
</file>